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COMMISSION MEETING MINUTES</w:t>
      </w:r>
    </w:p>
    <w:p w:rsidR="00000000" w:rsidDel="00000000" w:rsidP="00000000" w:rsidRDefault="00000000" w:rsidRPr="00000000" w14:paraId="00000002">
      <w:pPr>
        <w:pBdr>
          <w:bottom w:color="000000" w:space="1" w:sz="6" w:val="single"/>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HYBRID</w:t>
      </w:r>
      <w:r w:rsidDel="00000000" w:rsidR="00000000" w:rsidRPr="00000000">
        <w:rPr>
          <w:rFonts w:ascii="Arial" w:cs="Arial" w:eastAsia="Arial" w:hAnsi="Arial"/>
          <w:b w:val="1"/>
          <w:sz w:val="24"/>
          <w:szCs w:val="24"/>
          <w:rtl w:val="0"/>
        </w:rPr>
        <w:t xml:space="preserve"> MEETING MINUTES</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ARLINGTON COUNTY </w:t>
      </w:r>
      <w:r w:rsidDel="00000000" w:rsidR="00000000" w:rsidRPr="00000000">
        <w:rPr>
          <w:rFonts w:ascii="Arial" w:cs="Arial" w:eastAsia="Arial" w:hAnsi="Arial"/>
          <w:b w:val="1"/>
          <w:sz w:val="24"/>
          <w:szCs w:val="24"/>
          <w:u w:val="single"/>
          <w:rtl w:val="0"/>
        </w:rPr>
        <w:t xml:space="preserve">COMMISSION ON THE STATUS OF WOMEN (CSW)</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u w:val="single"/>
          <w:rtl w:val="0"/>
        </w:rPr>
        <w:t xml:space="preserve">Arlington CSW</w:t>
      </w:r>
      <w:r w:rsidDel="00000000" w:rsidR="00000000" w:rsidRPr="00000000">
        <w:rPr>
          <w:rFonts w:ascii="Arial" w:cs="Arial" w:eastAsia="Arial" w:hAnsi="Arial"/>
          <w:sz w:val="24"/>
          <w:szCs w:val="24"/>
          <w:rtl w:val="0"/>
        </w:rPr>
        <w:t xml:space="preserve"> convened its meeting at </w:t>
      </w:r>
      <w:r w:rsidDel="00000000" w:rsidR="00000000" w:rsidRPr="00000000">
        <w:rPr>
          <w:rFonts w:ascii="Arial" w:cs="Arial" w:eastAsia="Arial" w:hAnsi="Arial"/>
          <w:b w:val="1"/>
          <w:sz w:val="24"/>
          <w:szCs w:val="24"/>
          <w:u w:val="single"/>
          <w:rtl w:val="0"/>
        </w:rPr>
        <w:t xml:space="preserve">7:02 pm</w:t>
      </w:r>
      <w:r w:rsidDel="00000000" w:rsidR="00000000" w:rsidRPr="00000000">
        <w:rPr>
          <w:rFonts w:ascii="Arial" w:cs="Arial" w:eastAsia="Arial" w:hAnsi="Arial"/>
          <w:sz w:val="24"/>
          <w:szCs w:val="24"/>
          <w:rtl w:val="0"/>
        </w:rPr>
        <w:t xml:space="preserve"> on Thursday, February 9, 2023.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(In-person)</w:t>
      </w:r>
      <w:r w:rsidDel="00000000" w:rsidR="00000000" w:rsidRPr="00000000">
        <w:rPr>
          <w:rFonts w:ascii="Arial" w:cs="Arial" w:eastAsia="Arial" w:hAnsi="Arial"/>
          <w:sz w:val="24"/>
          <w:szCs w:val="24"/>
          <w:rtl w:val="0"/>
        </w:rPr>
        <w:tab/>
        <w:t xml:space="preserve">Chair Julia Tanner</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Caroline Gary Romano</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Arbora Johnson</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Marguerete Luter</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Jordan Stevenson</w:t>
      </w:r>
    </w:p>
    <w:p w:rsidR="00000000" w:rsidDel="00000000" w:rsidP="00000000" w:rsidRDefault="00000000" w:rsidRPr="00000000" w14:paraId="0000000E">
      <w:pPr>
        <w:ind w:left="216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Susan Strauss</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ab/>
        <w:tab/>
        <w:tab/>
        <w:tab/>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(Virtual)</w:t>
      </w:r>
      <w:r w:rsidDel="00000000" w:rsidR="00000000" w:rsidRPr="00000000">
        <w:rPr>
          <w:rFonts w:ascii="Arial" w:cs="Arial" w:eastAsia="Arial" w:hAnsi="Arial"/>
          <w:sz w:val="24"/>
          <w:szCs w:val="24"/>
          <w:rtl w:val="0"/>
        </w:rPr>
        <w:tab/>
        <w:tab/>
        <w:t xml:space="preserve">Commissioner Jeanine Finch</w:t>
      </w:r>
    </w:p>
    <w:p w:rsidR="00000000" w:rsidDel="00000000" w:rsidP="00000000" w:rsidRDefault="00000000" w:rsidRPr="00000000" w14:paraId="00000011">
      <w:pPr>
        <w:ind w:left="216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Kayli Nichols</w:t>
      </w:r>
    </w:p>
    <w:p w:rsidR="00000000" w:rsidDel="00000000" w:rsidP="00000000" w:rsidRDefault="00000000" w:rsidRPr="00000000" w14:paraId="00000012">
      <w:pPr>
        <w:ind w:left="216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Sasha Whitney</w:t>
      </w:r>
    </w:p>
    <w:p w:rsidR="00000000" w:rsidDel="00000000" w:rsidP="00000000" w:rsidRDefault="00000000" w:rsidRPr="00000000" w14:paraId="0000001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ind w:left="2880" w:hanging="288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ABSENT</w:t>
      </w:r>
      <w:r w:rsidDel="00000000" w:rsidR="00000000" w:rsidRPr="00000000">
        <w:rPr>
          <w:rFonts w:ascii="Arial" w:cs="Arial" w:eastAsia="Arial" w:hAnsi="Arial"/>
          <w:sz w:val="24"/>
          <w:szCs w:val="24"/>
          <w:rtl w:val="0"/>
        </w:rPr>
        <w:tab/>
        <w:t xml:space="preserve">Commissioner Rachel Johnston</w:t>
      </w:r>
    </w:p>
    <w:p w:rsidR="00000000" w:rsidDel="00000000" w:rsidP="00000000" w:rsidRDefault="00000000" w:rsidRPr="00000000" w14:paraId="00000015">
      <w:pPr>
        <w:ind w:left="2880" w:hanging="288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Commissioner Xenia Ruiz</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STAFF</w:t>
      </w:r>
      <w:r w:rsidDel="00000000" w:rsidR="00000000" w:rsidRPr="00000000">
        <w:rPr>
          <w:rFonts w:ascii="Arial" w:cs="Arial" w:eastAsia="Arial" w:hAnsi="Arial"/>
          <w:sz w:val="24"/>
          <w:szCs w:val="24"/>
          <w:rtl w:val="0"/>
        </w:rPr>
        <w:tab/>
        <w:tab/>
        <w:tab/>
        <w:t xml:space="preserve">Courtney Palmer-Sales, Staff Coordinator</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Bdr>
          <w:bottom w:color="000000" w:space="1" w:sz="6" w:val="single"/>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PRESENTATIONS/DISCUSSIONS</w:t>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hd w:fill="ffffff" w:val="clear"/>
        <w:spacing w:after="200" w:before="20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Revenge porn rack card</w:t>
      </w:r>
    </w:p>
    <w:p w:rsidR="00000000" w:rsidDel="00000000" w:rsidP="00000000" w:rsidRDefault="00000000" w:rsidRPr="00000000" w14:paraId="0000001E">
      <w:pPr>
        <w:numPr>
          <w:ilvl w:val="0"/>
          <w:numId w:val="3"/>
        </w:numPr>
        <w:shd w:fill="ffffff" w:val="clear"/>
        <w:spacing w:after="200" w:before="200"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Commissioner Stevenson requested feedback on the revenge porn rack cards. She will look to distribute the finalized versions at victim center, Doorways, with Project Peace, among others.</w:t>
      </w:r>
    </w:p>
    <w:p w:rsidR="00000000" w:rsidDel="00000000" w:rsidP="00000000" w:rsidRDefault="00000000" w:rsidRPr="00000000" w14:paraId="0000001F">
      <w:pPr>
        <w:shd w:fill="ffffff" w:val="clear"/>
        <w:spacing w:after="200" w:before="20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Women of Vision (WOV)</w:t>
      </w:r>
    </w:p>
    <w:p w:rsidR="00000000" w:rsidDel="00000000" w:rsidP="00000000" w:rsidRDefault="00000000" w:rsidRPr="00000000" w14:paraId="00000020">
      <w:pPr>
        <w:numPr>
          <w:ilvl w:val="0"/>
          <w:numId w:val="4"/>
        </w:numPr>
        <w:shd w:fill="ffffff" w:val="clear"/>
        <w:spacing w:after="200" w:before="200"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Commissioner Finch provided an update on the WOV event, including that the sponsorship deck is available on the drive to share. The Facebook event has also been connected to Eventbrite to track RSVPs. Aside from helping review nominations, Commissioner Finch also noted that additional help will be needed for set up and breakdown with the event. Eventbrite connected to FB, tracking for the food for the event. </w:t>
      </w:r>
    </w:p>
    <w:p w:rsidR="00000000" w:rsidDel="00000000" w:rsidP="00000000" w:rsidRDefault="00000000" w:rsidRPr="00000000" w14:paraId="00000021">
      <w:pPr>
        <w:shd w:fill="ffffff" w:val="clear"/>
        <w:spacing w:after="200" w:before="20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Financial Literacy Forum</w:t>
      </w:r>
    </w:p>
    <w:p w:rsidR="00000000" w:rsidDel="00000000" w:rsidP="00000000" w:rsidRDefault="00000000" w:rsidRPr="00000000" w14:paraId="00000022">
      <w:pPr>
        <w:numPr>
          <w:ilvl w:val="0"/>
          <w:numId w:val="2"/>
        </w:numPr>
        <w:shd w:fill="ffffff" w:val="clear"/>
        <w:spacing w:after="200" w:before="200"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Commissioner Strauss provided an update on the forum location. Due to the closing time of the central library, the event will likely move to a community center and can be reserved in April. In addition to connecting with local organizations to reach the right audience for the event, Commissioner Strauss is exploring topics including digital risks with the speakers to finalize the event agenda. </w:t>
      </w:r>
    </w:p>
    <w:p w:rsidR="00000000" w:rsidDel="00000000" w:rsidP="00000000" w:rsidRDefault="00000000" w:rsidRPr="00000000" w14:paraId="00000023">
      <w:pPr>
        <w:shd w:fill="ffffff" w:val="clear"/>
        <w:spacing w:after="200" w:before="20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Approval of October and November meeting minutes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00" w:line="240" w:lineRule="auto"/>
        <w:ind w:left="780" w:right="0" w:hanging="36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Commissioners voted whether to adopt the October and November meeting minutes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240" w:lineRule="auto"/>
        <w:ind w:left="1500" w:right="0" w:hanging="360"/>
        <w:jc w:val="left"/>
        <w:rPr>
          <w:rFonts w:ascii="Arial" w:cs="Arial" w:eastAsia="Arial" w:hAnsi="Arial"/>
          <w:b w:val="0"/>
          <w:i w:val="0"/>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Ayes: Unanimous</w:t>
      </w:r>
      <w:r w:rsidDel="00000000" w:rsidR="00000000" w:rsidRPr="00000000">
        <w:rPr>
          <w:rtl w:val="0"/>
        </w:rPr>
      </w:r>
    </w:p>
    <w:p w:rsidR="00000000" w:rsidDel="00000000" w:rsidP="00000000" w:rsidRDefault="00000000" w:rsidRPr="00000000" w14:paraId="00000026">
      <w:pPr>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Kwek Society: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Commissioner Johnson shared that she spoke with the Kwek Society recently whose mission it is to end period poverty for indigenous students and communities throughout the country, including in Arlington County. The Commission will look to invite the Kwek Society to speak at a future meeting. Separately, Commissioner Johnson reported that Asheville Public Schools should be compliant, supplying period products in school restrooms, </w:t>
      </w:r>
      <w:r w:rsidDel="00000000" w:rsidR="00000000" w:rsidRPr="00000000">
        <w:rPr>
          <w:rFonts w:ascii="Arial" w:cs="Arial" w:eastAsia="Arial" w:hAnsi="Arial"/>
          <w:color w:val="222222"/>
          <w:highlight w:val="white"/>
          <w:rtl w:val="0"/>
        </w:rPr>
        <w:t xml:space="preserve">by the end</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of the school year. </w:t>
      </w:r>
    </w:p>
    <w:p w:rsidR="00000000" w:rsidDel="00000000" w:rsidP="00000000" w:rsidRDefault="00000000" w:rsidRPr="00000000" w14:paraId="00000029">
      <w:pPr>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w:t>
      </w:r>
      <w:r w:rsidDel="00000000" w:rsidR="00000000" w:rsidRPr="00000000">
        <w:rPr>
          <w:rFonts w:ascii="Arial" w:cs="Arial" w:eastAsia="Arial" w:hAnsi="Arial"/>
          <w:b w:val="1"/>
          <w:sz w:val="24"/>
          <w:szCs w:val="24"/>
          <w:u w:val="single"/>
          <w:rtl w:val="0"/>
        </w:rPr>
        <w:t xml:space="preserve"> 7:41 pm</w:t>
      </w:r>
      <w:r w:rsidDel="00000000" w:rsidR="00000000" w:rsidRPr="00000000">
        <w:rPr>
          <w:rFonts w:ascii="Arial" w:cs="Arial" w:eastAsia="Arial" w:hAnsi="Arial"/>
          <w:sz w:val="24"/>
          <w:szCs w:val="24"/>
          <w:rtl w:val="0"/>
        </w:rPr>
        <w:t xml:space="preserve">.</w:t>
      </w:r>
    </w:p>
    <w:sectPr>
      <w:pgSz w:h="15840" w:w="12240" w:orient="portrait"/>
      <w:pgMar w:bottom="1008"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F46B4"/>
    <w:pPr>
      <w:ind w:left="720"/>
      <w:contextualSpacing w:val="1"/>
    </w:pPr>
  </w:style>
  <w:style w:type="character" w:styleId="CommentReference">
    <w:name w:val="annotation reference"/>
    <w:basedOn w:val="DefaultParagraphFont"/>
    <w:uiPriority w:val="99"/>
    <w:semiHidden w:val="1"/>
    <w:unhideWhenUsed w:val="1"/>
    <w:rsid w:val="00220FA9"/>
    <w:rPr>
      <w:sz w:val="16"/>
      <w:szCs w:val="16"/>
    </w:rPr>
  </w:style>
  <w:style w:type="paragraph" w:styleId="CommentText">
    <w:name w:val="annotation text"/>
    <w:basedOn w:val="Normal"/>
    <w:link w:val="CommentTextChar"/>
    <w:uiPriority w:val="99"/>
    <w:unhideWhenUsed w:val="1"/>
    <w:rsid w:val="00220FA9"/>
    <w:rPr>
      <w:sz w:val="20"/>
      <w:szCs w:val="20"/>
    </w:rPr>
  </w:style>
  <w:style w:type="character" w:styleId="CommentTextChar" w:customStyle="1">
    <w:name w:val="Comment Text Char"/>
    <w:basedOn w:val="DefaultParagraphFont"/>
    <w:link w:val="CommentText"/>
    <w:uiPriority w:val="99"/>
    <w:rsid w:val="00220FA9"/>
    <w:rPr>
      <w:sz w:val="20"/>
      <w:szCs w:val="20"/>
    </w:rPr>
  </w:style>
  <w:style w:type="paragraph" w:styleId="CommentSubject">
    <w:name w:val="annotation subject"/>
    <w:basedOn w:val="CommentText"/>
    <w:next w:val="CommentText"/>
    <w:link w:val="CommentSubjectChar"/>
    <w:uiPriority w:val="99"/>
    <w:semiHidden w:val="1"/>
    <w:unhideWhenUsed w:val="1"/>
    <w:rsid w:val="00220FA9"/>
    <w:rPr>
      <w:b w:val="1"/>
      <w:bCs w:val="1"/>
    </w:rPr>
  </w:style>
  <w:style w:type="character" w:styleId="CommentSubjectChar" w:customStyle="1">
    <w:name w:val="Comment Subject Char"/>
    <w:basedOn w:val="CommentTextChar"/>
    <w:link w:val="CommentSubject"/>
    <w:uiPriority w:val="99"/>
    <w:semiHidden w:val="1"/>
    <w:rsid w:val="00220FA9"/>
    <w:rPr>
      <w:b w:val="1"/>
      <w:bCs w:val="1"/>
      <w:sz w:val="20"/>
      <w:szCs w:val="20"/>
    </w:rPr>
  </w:style>
  <w:style w:type="character" w:styleId="Hyperlink">
    <w:name w:val="Hyperlink"/>
    <w:basedOn w:val="DefaultParagraphFont"/>
    <w:uiPriority w:val="99"/>
    <w:unhideWhenUsed w:val="1"/>
    <w:rsid w:val="00FA33C8"/>
    <w:rPr>
      <w:color w:val="0563c1" w:themeColor="hyperlink"/>
      <w:u w:val="single"/>
    </w:rPr>
  </w:style>
  <w:style w:type="character" w:styleId="UnresolvedMention">
    <w:name w:val="Unresolved Mention"/>
    <w:basedOn w:val="DefaultParagraphFont"/>
    <w:uiPriority w:val="99"/>
    <w:semiHidden w:val="1"/>
    <w:unhideWhenUsed w:val="1"/>
    <w:rsid w:val="00FA33C8"/>
    <w:rPr>
      <w:color w:val="605e5c"/>
      <w:shd w:color="auto" w:fill="e1dfdd" w:val="clear"/>
    </w:rPr>
  </w:style>
  <w:style w:type="character" w:styleId="FollowedHyperlink">
    <w:name w:val="FollowedHyperlink"/>
    <w:basedOn w:val="DefaultParagraphFont"/>
    <w:uiPriority w:val="99"/>
    <w:semiHidden w:val="1"/>
    <w:unhideWhenUsed w:val="1"/>
    <w:rsid w:val="00632693"/>
    <w:rPr>
      <w:color w:val="954f72" w:themeColor="followedHyperlink"/>
      <w:u w:val="single"/>
    </w:rPr>
  </w:style>
  <w:style w:type="paragraph" w:styleId="Revision">
    <w:name w:val="Revision"/>
    <w:hidden w:val="1"/>
    <w:uiPriority w:val="99"/>
    <w:semiHidden w:val="1"/>
    <w:rsid w:val="00B135AB"/>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YLUbjnBbkir16EEuKNYbWL+9fw==">AMUW2mUeYcRws+JdwxV9LBdZYSEMxSi4sylGcfJuLEndh/b7KV3rhVAVnxI8ftzXbyh1JTcL0oVEHd8qzFWCdRjvdyuehayxgGBaNrOmB0Gnt2mLBYKgMok=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2022-07-15T21:04:00Z</dcterms:created>
  <dc:creator>Sarah Tracey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0x01010091BFDC5819E71A4BB840153174706138</vt:lpwstr>
  </property>
  <property fmtid="{D5CDD505-2E9C-101B-9397-08002B2CF9AE}" pid="3" name="SharedWithUsers">
    <vt:lpwstr>3390;#Bryna Helfer;#496;#Lynne Porfiri;#28;#Mark Schwartz;#62;#Michelle Cowan;#25;#Shannon Flanagan-Watson;#3732;#Aaron Miller;#712;#Samia Byrd</vt:lpwstr>
  </property>
  <property fmtid="{D5CDD505-2E9C-101B-9397-08002B2CF9AE}" pid="4" name="MediaServiceImageTags">
    <vt:lpwstr/>
  </property>
</Properties>
</file>